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5A" w:rsidRPr="009C685A" w:rsidRDefault="009C685A" w:rsidP="009C685A">
      <w:pPr>
        <w:shd w:val="clear" w:color="auto" w:fill="FFFFFF"/>
        <w:spacing w:after="300" w:line="240" w:lineRule="auto"/>
        <w:textAlignment w:val="baseline"/>
        <w:outlineLvl w:val="0"/>
        <w:rPr>
          <w:rFonts w:ascii="Arial" w:eastAsia="Times New Roman" w:hAnsi="Arial" w:cs="Arial"/>
          <w:color w:val="333333"/>
          <w:kern w:val="36"/>
          <w:sz w:val="86"/>
          <w:szCs w:val="86"/>
        </w:rPr>
      </w:pPr>
      <w:proofErr w:type="spellStart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>warnt</w:t>
      </w:r>
      <w:proofErr w:type="spellEnd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>vor</w:t>
      </w:r>
      <w:proofErr w:type="spellEnd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>unabschätzbaren</w:t>
      </w:r>
      <w:proofErr w:type="spellEnd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>Risiken</w:t>
      </w:r>
      <w:proofErr w:type="spellEnd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kern w:val="36"/>
          <w:sz w:val="86"/>
          <w:szCs w:val="86"/>
        </w:rPr>
        <w:t>Gentechnik-Tieren</w:t>
      </w:r>
      <w:proofErr w:type="spellEnd"/>
    </w:p>
    <w:p w:rsidR="009C685A" w:rsidRPr="009C685A" w:rsidRDefault="009C685A" w:rsidP="009C685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9C685A">
        <w:rPr>
          <w:rFonts w:ascii="Arial" w:eastAsia="Times New Roman" w:hAnsi="Arial" w:cs="Arial"/>
          <w:b/>
          <w:bCs/>
          <w:noProof/>
          <w:color w:val="669900"/>
          <w:sz w:val="18"/>
          <w:szCs w:val="18"/>
        </w:rPr>
        <w:drawing>
          <wp:inline distT="0" distB="0" distL="0" distR="0">
            <wp:extent cx="4381500" cy="2914650"/>
            <wp:effectExtent l="0" t="0" r="0" b="0"/>
            <wp:docPr id="1" name="Picture 1" descr="Gentechnisch manipulierte Nutztiere sind einer Studie zufolge&#10;ein Risiko für Menschen, Tiere und Umwelt. Die Studie&#10;&quot;Gentechnik-Tiere: Risiko für Mensch und Umwelt&quot; im Auftrag der&#10;Grünen zieht eine Parallele zu den Risiken der Atomenergie.">
              <a:hlinkClick xmlns:a="http://schemas.openxmlformats.org/drawingml/2006/main" r:id="rId4" tooltip="&quot;Gentechnisch manipulierte Nutztiere sind einer Studie zufolge&#10;ein Risiko für Menschen, Tiere und Umwelt. Die Studie&#10;&quot;Gentechnik-Tiere: Risiko für Mensch und Umwelt&quot; im Auftrag der&#10;Grünen zieht eine Parallele zu den Risiken der Atomenergie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nArtPicObj" descr="Gentechnisch manipulierte Nutztiere sind einer Studie zufolge&#10;ein Risiko für Menschen, Tiere und Umwelt. Die Studie&#10;&quot;Gentechnik-Tiere: Risiko für Mensch und Umwelt&quot; im Auftrag der&#10;Grünen zieht eine Parallele zu den Risiken der Atomenergie.">
                      <a:hlinkClick r:id="rId4" tooltip="&quot;Gentechnisch manipulierte Nutztiere sind einer Studie zufolge&#10;ein Risiko für Menschen, Tiere und Umwelt. Die Studie&#10;&quot;Gentechnik-Tiere: Risiko für Mensch und Umwelt&quot; im Auftrag der&#10;Grünen zieht eine Parallele zu den Risiken der Atomenergie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685A" w:rsidRPr="009C685A" w:rsidRDefault="009C685A" w:rsidP="009C685A">
      <w:pPr>
        <w:spacing w:after="0" w:line="240" w:lineRule="atLeast"/>
        <w:jc w:val="right"/>
        <w:textAlignment w:val="baseline"/>
        <w:rPr>
          <w:rFonts w:ascii="Arial" w:eastAsia="Times New Roman" w:hAnsi="Arial" w:cs="Arial"/>
          <w:color w:val="333333"/>
          <w:sz w:val="17"/>
          <w:szCs w:val="17"/>
        </w:rPr>
      </w:pPr>
      <w:proofErr w:type="spellStart"/>
      <w:r w:rsidRPr="009C685A">
        <w:rPr>
          <w:rFonts w:ascii="Arial" w:eastAsia="Times New Roman" w:hAnsi="Arial" w:cs="Arial"/>
          <w:color w:val="333333"/>
          <w:sz w:val="19"/>
          <w:szCs w:val="19"/>
          <w:bdr w:val="none" w:sz="0" w:space="0" w:color="auto" w:frame="1"/>
        </w:rPr>
        <w:t>Bild</w:t>
      </w:r>
      <w:proofErr w:type="spellEnd"/>
      <w:r w:rsidRPr="009C685A">
        <w:rPr>
          <w:rFonts w:ascii="Arial" w:eastAsia="Times New Roman" w:hAnsi="Arial" w:cs="Arial"/>
          <w:color w:val="333333"/>
          <w:sz w:val="19"/>
          <w:szCs w:val="19"/>
          <w:bdr w:val="none" w:sz="0" w:space="0" w:color="auto" w:frame="1"/>
        </w:rPr>
        <w:t> 1 von 1</w:t>
      </w:r>
    </w:p>
    <w:p w:rsidR="009C685A" w:rsidRPr="009C685A" w:rsidRDefault="009C685A" w:rsidP="009C685A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Gentechnisch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manipulierte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Nutztiere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proofErr w:type="gram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sind</w:t>
      </w:r>
      <w:proofErr w:type="spellEnd"/>
      <w:proofErr w:type="gram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zufolge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Risiko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Menschen,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Umwelt.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Gentechnik-Tiere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: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Risiko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Mensch und Umwelt"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Auftrag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Grünen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zieht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Parallele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Risiken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Atomenergie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.</w:t>
      </w:r>
    </w:p>
    <w:p w:rsidR="009C685A" w:rsidRPr="009C685A" w:rsidRDefault="009C685A" w:rsidP="009C685A">
      <w:pPr>
        <w:spacing w:line="240" w:lineRule="auto"/>
        <w:textAlignment w:val="baseline"/>
        <w:rPr>
          <w:rFonts w:ascii="Arial" w:eastAsia="Times New Roman" w:hAnsi="Arial" w:cs="Arial"/>
          <w:color w:val="ADADAD"/>
          <w:sz w:val="15"/>
          <w:szCs w:val="15"/>
        </w:rPr>
      </w:pPr>
      <w:r w:rsidRPr="009C685A">
        <w:rPr>
          <w:rFonts w:ascii="Arial" w:eastAsia="Times New Roman" w:hAnsi="Arial" w:cs="Arial"/>
          <w:color w:val="ADADAD"/>
          <w:sz w:val="15"/>
          <w:szCs w:val="15"/>
        </w:rPr>
        <w:t xml:space="preserve"> © Arno </w:t>
      </w:r>
      <w:proofErr w:type="spellStart"/>
      <w:r w:rsidRPr="009C685A">
        <w:rPr>
          <w:rFonts w:ascii="Arial" w:eastAsia="Times New Roman" w:hAnsi="Arial" w:cs="Arial"/>
          <w:color w:val="ADADAD"/>
          <w:sz w:val="15"/>
          <w:szCs w:val="15"/>
        </w:rPr>
        <w:t>Burgi</w:t>
      </w:r>
      <w:proofErr w:type="spellEnd"/>
      <w:r w:rsidRPr="009C685A">
        <w:rPr>
          <w:rFonts w:ascii="Arial" w:eastAsia="Times New Roman" w:hAnsi="Arial" w:cs="Arial"/>
          <w:color w:val="ADADAD"/>
          <w:sz w:val="15"/>
          <w:szCs w:val="15"/>
        </w:rPr>
        <w:t xml:space="preserve"> - </w:t>
      </w:r>
      <w:proofErr w:type="spellStart"/>
      <w:r w:rsidRPr="009C685A">
        <w:rPr>
          <w:rFonts w:ascii="Arial" w:eastAsia="Times New Roman" w:hAnsi="Arial" w:cs="Arial"/>
          <w:color w:val="ADADAD"/>
          <w:sz w:val="15"/>
          <w:szCs w:val="15"/>
        </w:rPr>
        <w:t>dpa</w:t>
      </w:r>
      <w:proofErr w:type="spellEnd"/>
      <w:r w:rsidRPr="009C685A">
        <w:rPr>
          <w:rFonts w:ascii="Arial" w:eastAsia="Times New Roman" w:hAnsi="Arial" w:cs="Arial"/>
          <w:color w:val="ADADAD"/>
          <w:sz w:val="15"/>
          <w:szCs w:val="15"/>
        </w:rPr>
        <w:t>/AFP</w:t>
      </w:r>
    </w:p>
    <w:p w:rsidR="009C685A" w:rsidRPr="009C685A" w:rsidRDefault="009C685A" w:rsidP="009C685A">
      <w:pPr>
        <w:spacing w:after="75" w:line="240" w:lineRule="auto"/>
        <w:textAlignment w:val="baseline"/>
        <w:rPr>
          <w:rFonts w:ascii="Arial" w:eastAsia="Times New Roman" w:hAnsi="Arial" w:cs="Arial"/>
          <w:color w:val="808080"/>
          <w:sz w:val="23"/>
          <w:szCs w:val="23"/>
        </w:rPr>
      </w:pPr>
      <w:r w:rsidRPr="009C685A">
        <w:rPr>
          <w:rFonts w:ascii="Arial" w:eastAsia="Times New Roman" w:hAnsi="Arial" w:cs="Arial"/>
          <w:color w:val="808080"/>
          <w:sz w:val="23"/>
          <w:szCs w:val="23"/>
        </w:rPr>
        <w:t xml:space="preserve">11.01.2016 - 10:00 </w:t>
      </w:r>
      <w:proofErr w:type="spellStart"/>
      <w:r w:rsidRPr="009C685A">
        <w:rPr>
          <w:rFonts w:ascii="Arial" w:eastAsia="Times New Roman" w:hAnsi="Arial" w:cs="Arial"/>
          <w:color w:val="808080"/>
          <w:sz w:val="23"/>
          <w:szCs w:val="23"/>
        </w:rPr>
        <w:t>Uhr</w:t>
      </w:r>
      <w:proofErr w:type="spellEnd"/>
    </w:p>
    <w:p w:rsidR="009C685A" w:rsidRPr="009C685A" w:rsidRDefault="009C685A" w:rsidP="009C685A">
      <w:pPr>
        <w:spacing w:after="12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hyperlink r:id="rId6" w:history="1">
        <w:proofErr w:type="spellStart"/>
        <w:r w:rsidRPr="009C685A">
          <w:rPr>
            <w:rFonts w:ascii="Arial" w:eastAsia="Times New Roman" w:hAnsi="Arial" w:cs="Arial"/>
            <w:b/>
            <w:bCs/>
            <w:color w:val="669900"/>
            <w:sz w:val="18"/>
            <w:szCs w:val="18"/>
          </w:rPr>
          <w:t>Twittern</w:t>
        </w:r>
        <w:proofErr w:type="spellEnd"/>
      </w:hyperlink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</w:pP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Gentechnisch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manipulierte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Nutztiere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sind</w:t>
      </w:r>
      <w:proofErr w:type="spellEnd"/>
      <w:proofErr w:type="gram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einer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zufolge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ein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Risiko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Menschen,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Tiere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und Umwelt. "Der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Einsatz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Technologien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wäre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ein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Albtraum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Lebensmittelwirtschaft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und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Verbraucher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weil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sich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Risiken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auch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bei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sorgfältiger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Prüfung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nicht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lastRenderedPageBreak/>
        <w:t>ausschließen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lassen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",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heißt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einer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AFP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vorliegenden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, die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im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Auftrag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Grünen-Bundestagsfraktion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erstellt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wurde</w:t>
      </w:r>
      <w:proofErr w:type="spellEnd"/>
      <w:r w:rsidRPr="009C685A">
        <w:rPr>
          <w:rFonts w:ascii="Arial" w:eastAsia="Times New Roman" w:hAnsi="Arial" w:cs="Arial"/>
          <w:color w:val="333333"/>
          <w:sz w:val="30"/>
          <w:szCs w:val="30"/>
          <w:bdr w:val="none" w:sz="0" w:space="0" w:color="auto" w:frame="1"/>
          <w:shd w:val="clear" w:color="auto" w:fill="FFFFFF"/>
        </w:rPr>
        <w:t>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Gentechnik-Tiere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: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Risiko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Mensch und Umwelt"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zieht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Parallele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Atomenergie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: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Ähnlich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dieser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Technologie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Anfang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gram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an</w:t>
      </w:r>
      <w:proofErr w:type="gram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das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immer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noch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ungelöste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Problem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Entsorgung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gegeben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habe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,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gibt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Gentechnik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das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systemimmanente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Problem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überproportionalen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Zunahme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schwer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abschätzbaren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Risiken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".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Risikoprüfung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durch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Behörden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habe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lediglich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"Alibi-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Funktion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erklären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Verfasser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Instituts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unabhängige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Folgenabschätzung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in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Biotechnologie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, Test Biotech.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Derzeit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gebe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mehreren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Unternehmen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regelrechte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Kampagne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Einführung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in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Landwirtschaft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neuen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gentechnischen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Verfahren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manipuliert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erklären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Autoren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Dabei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seien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schon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Ziele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einzelner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Patente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fragwürdig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".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So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komme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gentechnischen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Veränderung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Kuhmilch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ungewollten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Veränderungen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aller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Milchbestandteile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Schweine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durch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gentechnische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Veränderungen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resistent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bestimmte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Viren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würden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könnten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Überträgern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dieser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Erreger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gentechnisch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veränderten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Insekten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Verbreitung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künstlichen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Erbguts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durch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Kreuzung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normalen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Population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sogar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das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erklärte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Ziel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Freisetzung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Dagegen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könnten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einzelne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Länder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dann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nicht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mehr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wehren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kritisiert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langfristigen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Folgen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biologische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Vielfalt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seien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weder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abschätzbar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noch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seien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rückholbar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".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r w:rsidRPr="009C685A">
        <w:rPr>
          <w:rFonts w:ascii="Arial" w:eastAsia="Times New Roman" w:hAnsi="Arial" w:cs="Arial"/>
          <w:color w:val="333333"/>
          <w:sz w:val="23"/>
          <w:szCs w:val="23"/>
        </w:rPr>
        <w:t>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Gentech-Tiere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proofErr w:type="gram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sind</w:t>
      </w:r>
      <w:proofErr w:type="spellEnd"/>
      <w:proofErr w:type="gram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noch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einmal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ganz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andere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Dimension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als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Pflanzen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Genmais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sagte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Gentechnik-Experte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Grünen-Fraktion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Harald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Ebner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Nachrichtenagentur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AFP.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Deren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Ausbreitung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noch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viel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weniger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kontrollierbar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Derartige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verantwortungslose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Experimente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dürften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nicht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zugelassen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Bundesregierung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müsse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dafür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sorgen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,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dass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in der EU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auch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künftig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Zulassung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Gentech-Tiere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geben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wird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", </w:t>
      </w:r>
      <w:proofErr w:type="spellStart"/>
      <w:proofErr w:type="gram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forderte</w:t>
      </w:r>
      <w:proofErr w:type="spellEnd"/>
      <w:proofErr w:type="gram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.</w:t>
      </w:r>
    </w:p>
    <w:p w:rsidR="009C685A" w:rsidRPr="009C685A" w:rsidRDefault="009C685A" w:rsidP="009C685A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Vorsitzende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Umweltausschusses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im</w:t>
      </w:r>
      <w:hyperlink r:id="rId7" w:tgtFrame="_self" w:history="1">
        <w:r w:rsidRPr="009C685A">
          <w:rPr>
            <w:rFonts w:ascii="Arial" w:eastAsia="Times New Roman" w:hAnsi="Arial" w:cs="Arial"/>
            <w:b/>
            <w:bCs/>
            <w:color w:val="669900"/>
            <w:sz w:val="23"/>
            <w:szCs w:val="23"/>
            <w:bdr w:val="none" w:sz="0" w:space="0" w:color="auto" w:frame="1"/>
          </w:rPr>
          <w:t>Bundestag</w:t>
        </w:r>
        <w:proofErr w:type="spellEnd"/>
      </w:hyperlink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Bärbel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Höhn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(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Grüne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),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forderte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auch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Blick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auf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Verhandlungen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über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Freihandelsabkommen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den USA und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Kanada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Regeln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Schutz von Mensch und Umwelt. "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Sonst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haben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wir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am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Ende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Gentech-Produkte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auf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dem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Markt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in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Natur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möglicherweise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allen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Prüfverfahren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vorbei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geschleust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wurden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Fall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Problemen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nicht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mehr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zurückholen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lassen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",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sagte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Höhn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AFP.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Lebensmittelbehörde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FDA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hatte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November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erstmals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gentechnisch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verändertes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Tierprodukt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zugelassen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: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erlaubte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Verkauf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von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atlantischen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Lachsen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schnelleres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Wachstum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pazifischer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Lachse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behandelt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werden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.</w:t>
      </w:r>
    </w:p>
    <w:p w:rsidR="009C685A" w:rsidRPr="009C685A" w:rsidRDefault="009C685A" w:rsidP="009C685A">
      <w:pPr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3"/>
          <w:szCs w:val="23"/>
        </w:rPr>
      </w:pPr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Studie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stellt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Argumente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Gentech-Firmen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in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Frage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die auf den Schutz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vor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Krankheiten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Allergien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Sicherung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Welternährung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verwiesen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Firmen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wollten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Tierzucht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in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ihrem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Sinne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umgestalten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ihre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patent-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geschützten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Tiere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verkaufen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,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heißt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es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Für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Landwirte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und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mittelständische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Züchter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sei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dies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existenzbedrohend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Gleichzeitig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drohe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eine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Ausweitung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der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industriellen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proofErr w:type="spellStart"/>
      <w:r w:rsidRPr="009C685A">
        <w:rPr>
          <w:rFonts w:ascii="Arial" w:eastAsia="Times New Roman" w:hAnsi="Arial" w:cs="Arial"/>
          <w:color w:val="333333"/>
          <w:sz w:val="23"/>
          <w:szCs w:val="23"/>
        </w:rPr>
        <w:t>Massentierhaltung</w:t>
      </w:r>
      <w:proofErr w:type="spellEnd"/>
      <w:r w:rsidRPr="009C685A">
        <w:rPr>
          <w:rFonts w:ascii="Arial" w:eastAsia="Times New Roman" w:hAnsi="Arial" w:cs="Arial"/>
          <w:color w:val="333333"/>
          <w:sz w:val="23"/>
          <w:szCs w:val="23"/>
        </w:rPr>
        <w:t>.</w:t>
      </w:r>
    </w:p>
    <w:p w:rsidR="0095131D" w:rsidRDefault="009C685A"/>
    <w:sectPr w:rsidR="0095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5A"/>
    <w:rsid w:val="0076027A"/>
    <w:rsid w:val="009C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7CAD4-7F95-4A6F-B69D-11C58FD7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68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8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9C685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C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retrescoschemaorgclass0">
    <w:name w:val="fn_retresco_schema_org_class_0"/>
    <w:basedOn w:val="DefaultParagraphFont"/>
    <w:rsid w:val="009C6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5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73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9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7568">
              <w:marLeft w:val="0"/>
              <w:marRight w:val="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60442">
                  <w:marLeft w:val="835"/>
                  <w:marRight w:val="0"/>
                  <w:marTop w:val="6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6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reenet.de/nachrichten/themen/bundesta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share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blob.freent.de/image/5167554/847x565/847/565/3109105d6e376441b74876c1177e6a07/Mv/studie-warnt-vor-unabschaetzbaren-risiken-von-gente-4258a7865cc5d236aa9630fb037db5ed44eaa94b-jpg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3238</Characters>
  <Application>Microsoft Office Word</Application>
  <DocSecurity>0</DocSecurity>
  <Lines>26</Lines>
  <Paragraphs>7</Paragraphs>
  <ScaleCrop>false</ScaleCrop>
  <Company>SCS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SUNDBERG KATHERINE HANSON</dc:creator>
  <cp:keywords/>
  <dc:description/>
  <cp:lastModifiedBy>SUNDBERG KATHERINE HANSON</cp:lastModifiedBy>
  <cp:revision>1</cp:revision>
  <dcterms:created xsi:type="dcterms:W3CDTF">2016-01-19T14:04:00Z</dcterms:created>
  <dcterms:modified xsi:type="dcterms:W3CDTF">2016-01-19T14:04:00Z</dcterms:modified>
</cp:coreProperties>
</file>